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2444750" cy="540385"/>
            <wp:effectExtent b="0" l="0" r="0" t="0"/>
            <wp:docPr id="5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44750" cy="5403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348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Прайс-лист на краску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01.08.2021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-60959</wp:posOffset>
            </wp:positionH>
            <wp:positionV relativeFrom="paragraph">
              <wp:posOffset>7293610</wp:posOffset>
            </wp:positionV>
            <wp:extent cx="495300" cy="426720"/>
            <wp:effectExtent b="0" l="0" r="0" t="0"/>
            <wp:wrapNone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267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-60959</wp:posOffset>
            </wp:positionH>
            <wp:positionV relativeFrom="paragraph">
              <wp:posOffset>4321810</wp:posOffset>
            </wp:positionV>
            <wp:extent cx="495300" cy="426720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267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8973.999999999998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208"/>
        <w:gridCol w:w="1223"/>
        <w:gridCol w:w="53"/>
        <w:gridCol w:w="2490"/>
        <w:tblGridChange w:id="0">
          <w:tblGrid>
            <w:gridCol w:w="5208"/>
            <w:gridCol w:w="1223"/>
            <w:gridCol w:w="53"/>
            <w:gridCol w:w="2490"/>
          </w:tblGrid>
        </w:tblGridChange>
      </w:tblGrid>
      <w:tr>
        <w:trPr>
          <w:cantSplit w:val="0"/>
          <w:trHeight w:val="70" w:hRule="atLeast"/>
          <w:tblHeader w:val="0"/>
        </w:trPr>
        <w:tc>
          <w:tcPr>
            <w:gridSpan w:val="4"/>
            <w:shd w:fill="a6a6a6" w:val="clear"/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КРАСКИ НА ВОДНОЙ ОСНОВЕ ДЛЯ ИНТЕРЬЕРНЫХ РАБОТ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3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Наименование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Фасовка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Стоимость тары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Absolute Matt (3%)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Совершенно матовая краска для потолков в сухих помещениях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Теоретический расход – до 14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м²/л в 1 слой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0,06 л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0,25 л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1л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2,5 л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 л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 л (Hi)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  550,00 руб.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                750,00 руб.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2 550,00 руб.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4 950,00 руб.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8 800,00 руб.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16 800,00 руб.</w:t>
            </w:r>
          </w:p>
        </w:tc>
      </w:tr>
      <w:tr>
        <w:trPr>
          <w:cantSplit w:val="0"/>
          <w:trHeight w:val="6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Intelligent Matt Emulsion (5-7%)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Матовая моющаяся краска для стен и потолков в сухих помещениях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Теоретический расход – до 14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м²/л в 1 слой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 л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2,5 л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 л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 л (Hi,M)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2 850,00 руб.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5 500,00 руб.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9 900,00 руб.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18 700,00 руб.</w:t>
            </w:r>
          </w:p>
        </w:tc>
      </w:tr>
      <w:tr>
        <w:trPr>
          <w:cantSplit w:val="0"/>
          <w:trHeight w:val="8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Intelligent Eggshell  (10-20%)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Полуматовая моющаяся краска для стен в сухих и влажных помещениях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Теоретический расход – до 14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м²/л в 1 слой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 л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2,5 л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 л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2 900,00 руб.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            6300 0,00 руб.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10 700,00 руб.</w:t>
            </w:r>
          </w:p>
        </w:tc>
      </w:tr>
      <w:tr>
        <w:trPr>
          <w:cantSplit w:val="0"/>
          <w:trHeight w:val="33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Intelligent Gloss (75-85%)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Глянцевая моющаяся краска для внутренних работ по мебели и минеральным основаниям в сухих и влажных помещениях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Теоретический расход – до 14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м²/л в 1 слой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 л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2 900,00 руб.</w:t>
            </w:r>
          </w:p>
        </w:tc>
      </w:tr>
      <w:tr>
        <w:trPr>
          <w:cantSplit w:val="0"/>
          <w:trHeight w:val="8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Intelligent Satinwood (30-35%)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Полуглянцевая моющаяся краска для деревянных поверхностей в сухих и влажных помещениях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Теоретический расход – до 12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м²/л в 1 слой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1л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2,5л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5л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3 300,00 руб.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              7 150,00 руб.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11 500,00 руб.</w:t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Intelligent Floor Paint (30-40%)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Полуглянцевая быстросохнущая краска для минеральных и деревянных полов 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Теоретический расход – до 12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м²/л в 1 слой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1л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2,5л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4 300,00 руб.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7 700,00 руб.</w:t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a6a6a6" w:val="clear"/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КРАСКИ НА МАСЛЯНОЙ ОСНОВЕ ДЛЯ ИНТЕРЬЕРНЫХ РАБОТ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Interior Oil Eggshell (10-20%)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Полуматовая масляная краска для деревянных и металлических поверхностей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Теоретический расход – до 16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м²/л в 1 слой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1л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2,5л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 л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3 050,00 руб.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6 650,00 руб.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10 800,00 руб.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Traditional Oil Gloss (&gt;85%)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Высоко глянцевая масляная краска для деревянных и металлических поверхностей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Теоретический расход – до 16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м²/л в 1 слой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1л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2,5л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3 050,00 руб.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6 650,00 руб.</w:t>
            </w:r>
          </w:p>
        </w:tc>
      </w:tr>
      <w:tr>
        <w:trPr>
          <w:cantSplit w:val="0"/>
          <w:trHeight w:val="134" w:hRule="atLeast"/>
          <w:tblHeader w:val="0"/>
        </w:trPr>
        <w:tc>
          <w:tcPr>
            <w:gridSpan w:val="4"/>
            <w:shd w:fill="a6a6a6" w:val="clear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ГРУНТОВКИ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Wall Primer Sealer (&lt;6%)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Кроющий колеруемый грунт для минеральных поверхностей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Теоретический расход – до 13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м²/л в 1 слой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2,5л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5л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10л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5 350,00 руб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9 700,00 руб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18 200,00 руб.</w:t>
            </w:r>
          </w:p>
        </w:tc>
      </w:tr>
      <w:tr>
        <w:trPr>
          <w:cantSplit w:val="0"/>
          <w:trHeight w:val="1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Intelligent All Surface Primer (&lt;6%)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Кроющий колеруемый адгезионный грунт для различных поверхностей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Теоретический расход – до 14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м²/л в 1 слой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1л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2,5л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2 850,00 руб.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5 750,00 руб.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Aluminium Wood Primer (10-20%)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Пигментированный изолирующий грунт для деревянных поверхностей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Теоретический расход – до 14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м²/л в 1 слой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 л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2.5л </w:t>
            </w:r>
          </w:p>
        </w:tc>
        <w:tc>
          <w:tcPr>
            <w:gridSpan w:val="2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4 300.00  руб.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8 600,00 руб.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4"/>
            <w:shd w:fill="a6a6a6" w:val="clear"/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ФАСАДНЫЕ КРАСКИ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Intelligent Masonry Paint (5%)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Матовая колеруемая краска для минеральных фасадов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Теоретический расход – до 13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м²/л в 1 слой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5л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10л (P,M)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8 300,00 руб.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16 400,00 руб.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Tom’s Oil Eggshell (10-20%)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Полуматовая масляная краска для деревянных поверхностей 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Теоретический расход – до 13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м²/л в 1 слой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 л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2,5л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3 400.00 руб.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7 250.00 руб.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Intelligent Exterior Eggshell (10-20%)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Полуматовая водная краска для дерева и металла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Теоретический расход – до 13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м²/л в 1 слой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 л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2,5 л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3 350,00 руб.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7 350,00 руб.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4"/>
            <w:shd w:fill="a6a6a6" w:val="clear"/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РЕКЛАМНАЯ ПРОДУКЦИЯ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Книга «Наследие Англии»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Брошюра Little Book of Colour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1шт.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11 900,00 руб.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900,00руб.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4"/>
            <w:shd w:fill="a6a6a6" w:val="clear"/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РАСПРОДАЖА ОСТАТКОВ 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(цена указана со скидкой; уточняйте остатки)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Flat Oil Eggshell (15-20%)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Полуматовая масляная краска для деревянных и металлических поверхностей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Теоретический расход – до 16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м²/л в 1 слой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1л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2,5л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 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2 135,00 руб.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4 655,00 руб.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7 560,00 руб.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Masonry Paint (5%)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Матовая колеруемая краска для минеральных фасадов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Теоретический расход – до 13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highlight w:val="white"/>
                <w:u w:val="none"/>
                <w:vertAlign w:val="baseline"/>
                <w:rtl w:val="0"/>
              </w:rPr>
              <w:t xml:space="preserve">м²/л в 1 слой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5л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10л (P,M)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5 810,00 руб.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11 480,00 руб.</w:t>
            </w:r>
          </w:p>
        </w:tc>
      </w:tr>
      <w:tr>
        <w:trPr>
          <w:cantSplit w:val="0"/>
          <w:trHeight w:val="414" w:hRule="atLeast"/>
          <w:tblHeader w:val="0"/>
        </w:trPr>
        <w:tc>
          <w:tcPr>
            <w:gridSpan w:val="4"/>
            <w:shd w:fill="a6a6a6" w:val="clear"/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ОБОИ и КЛЕЙ ДЛЯ ОБОЕВ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 – 8020.00 / B – 9330.00 / C – 9330.00 / D – 9980.00 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E – 10720.00 / F– 22680.00 / G – 6880.00 / H – 15160.00 / J-20630.00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Клей для обоев Little Greene в таре 2,5л – 2150,00 руб. / 5л – 2900,00 руб.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6183630</wp:posOffset>
            </wp:positionH>
            <wp:positionV relativeFrom="paragraph">
              <wp:posOffset>-1573529</wp:posOffset>
            </wp:positionV>
            <wp:extent cx="592455" cy="332105"/>
            <wp:effectExtent b="0" l="0" r="0" t="0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2455" cy="3321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6183630</wp:posOffset>
            </wp:positionH>
            <wp:positionV relativeFrom="paragraph">
              <wp:posOffset>-1046479</wp:posOffset>
            </wp:positionV>
            <wp:extent cx="592455" cy="332105"/>
            <wp:effectExtent b="0" l="0" r="0" t="0"/>
            <wp:wrapNone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2455" cy="3321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footerReference r:id="rId9" w:type="even"/>
      <w:pgSz w:h="16838" w:w="11906" w:orient="portrait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